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EF" w:rsidRDefault="00E47EEF" w:rsidP="00E47EE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Zjazd 4-5 kwietnia 2020 roku</w:t>
      </w:r>
    </w:p>
    <w:p w:rsidR="00E47EEF" w:rsidRDefault="00E47EEF" w:rsidP="00E47EE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Magdalena </w:t>
      </w:r>
      <w:proofErr w:type="spellStart"/>
      <w:r>
        <w:rPr>
          <w:rFonts w:ascii="Calibri" w:hAnsi="Calibri" w:cs="Calibri"/>
          <w:b/>
          <w:bCs/>
          <w:i/>
          <w:iCs/>
          <w:sz w:val="32"/>
          <w:szCs w:val="32"/>
        </w:rPr>
        <w:t>Garbat</w:t>
      </w:r>
      <w:proofErr w:type="spellEnd"/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  - Terapeuta zajęciowy</w:t>
      </w:r>
    </w:p>
    <w:p w:rsidR="00E47EEF" w:rsidRDefault="00E47EEF" w:rsidP="00E47EE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Semestr I </w:t>
      </w:r>
      <w:r>
        <w:rPr>
          <w:rFonts w:ascii="Calibri" w:hAnsi="Calibri" w:cs="Calibri"/>
          <w:sz w:val="32"/>
          <w:szCs w:val="32"/>
        </w:rPr>
        <w:t>- Metody i techniki terapii zajęciowej.</w:t>
      </w:r>
    </w:p>
    <w:p w:rsidR="00E47EEF" w:rsidRDefault="00E47EEF" w:rsidP="00E4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 to jest - </w:t>
      </w:r>
    </w:p>
    <w:p w:rsidR="00E47EEF" w:rsidRDefault="00E47EEF" w:rsidP="00E47E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talasoterapia</w:t>
      </w:r>
    </w:p>
    <w:p w:rsidR="00E47EEF" w:rsidRDefault="00E47EEF" w:rsidP="00E47E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silwoterapia</w:t>
      </w:r>
      <w:proofErr w:type="spellEnd"/>
    </w:p>
    <w:p w:rsidR="00E47EEF" w:rsidRDefault="00E47EEF" w:rsidP="00E47E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hortikuloterapia</w:t>
      </w:r>
      <w:proofErr w:type="spellEnd"/>
    </w:p>
    <w:p w:rsidR="00E47EEF" w:rsidRDefault="00E47EEF" w:rsidP="00E47E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chromoterapia</w:t>
      </w:r>
      <w:proofErr w:type="spellEnd"/>
    </w:p>
    <w:p w:rsidR="00E47EEF" w:rsidRDefault="00E47EEF" w:rsidP="00E47E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choreoterapia</w:t>
      </w:r>
    </w:p>
    <w:p w:rsidR="00E47EEF" w:rsidRDefault="00E47EEF" w:rsidP="00E47E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ludoterapia</w:t>
      </w:r>
      <w:proofErr w:type="spellEnd"/>
    </w:p>
    <w:p w:rsidR="00E47EEF" w:rsidRDefault="00E47EEF" w:rsidP="00E4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:rsidR="00E47EEF" w:rsidRDefault="00E47EEF" w:rsidP="00E4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Proszę kr</w:t>
      </w:r>
      <w:r>
        <w:rPr>
          <w:rFonts w:ascii="Calibri" w:hAnsi="Calibri" w:cs="Calibri"/>
          <w:sz w:val="32"/>
          <w:szCs w:val="32"/>
          <w:lang w:val="en-US"/>
        </w:rPr>
        <w:t>ó</w:t>
      </w:r>
      <w:proofErr w:type="spellStart"/>
      <w:r>
        <w:rPr>
          <w:rFonts w:ascii="Calibri" w:hAnsi="Calibri" w:cs="Calibri"/>
          <w:sz w:val="32"/>
          <w:szCs w:val="32"/>
        </w:rPr>
        <w:t>tko</w:t>
      </w:r>
      <w:proofErr w:type="spellEnd"/>
      <w:r>
        <w:rPr>
          <w:rFonts w:ascii="Calibri" w:hAnsi="Calibri" w:cs="Calibri"/>
          <w:sz w:val="32"/>
          <w:szCs w:val="32"/>
        </w:rPr>
        <w:t xml:space="preserve"> wyjaśnić znaczenie </w:t>
      </w:r>
      <w:proofErr w:type="spellStart"/>
      <w:r>
        <w:rPr>
          <w:rFonts w:ascii="Calibri" w:hAnsi="Calibri" w:cs="Calibri"/>
          <w:sz w:val="32"/>
          <w:szCs w:val="32"/>
        </w:rPr>
        <w:t>poszczeg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ó</w:t>
      </w:r>
      <w:proofErr w:type="spellStart"/>
      <w:r>
        <w:rPr>
          <w:rFonts w:ascii="Calibri" w:hAnsi="Calibri" w:cs="Calibri"/>
          <w:sz w:val="32"/>
          <w:szCs w:val="32"/>
        </w:rPr>
        <w:t>lnych</w:t>
      </w:r>
      <w:proofErr w:type="spellEnd"/>
      <w:r>
        <w:rPr>
          <w:rFonts w:ascii="Calibri" w:hAnsi="Calibri" w:cs="Calibri"/>
          <w:sz w:val="32"/>
          <w:szCs w:val="32"/>
        </w:rPr>
        <w:t xml:space="preserve"> terapii i ich potencjalny wpływ na uczestnik</w:t>
      </w:r>
      <w:r>
        <w:rPr>
          <w:rFonts w:ascii="Calibri" w:hAnsi="Calibri" w:cs="Calibri"/>
          <w:sz w:val="32"/>
          <w:szCs w:val="32"/>
          <w:lang w:val="en-US"/>
        </w:rPr>
        <w:t>ó</w:t>
      </w:r>
      <w:r>
        <w:rPr>
          <w:rFonts w:ascii="Calibri" w:hAnsi="Calibri" w:cs="Calibri"/>
          <w:sz w:val="32"/>
          <w:szCs w:val="32"/>
        </w:rPr>
        <w:t>w zajęć.</w:t>
      </w:r>
    </w:p>
    <w:p w:rsidR="00827A16" w:rsidRPr="007F3EAA" w:rsidRDefault="00827A16" w:rsidP="00E4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27A16" w:rsidRPr="007F3EAA" w:rsidRDefault="00827A16" w:rsidP="00827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7F3EA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Dzień </w:t>
      </w:r>
      <w:proofErr w:type="spellStart"/>
      <w:r w:rsidRPr="007F3EA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dobry,mgr</w:t>
      </w:r>
      <w:proofErr w:type="spellEnd"/>
      <w:r w:rsidRPr="007F3EA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Marta Solnica –Materiały</w:t>
      </w:r>
      <w:r w:rsidR="007F3EA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  <w:r w:rsidRPr="007F3EA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na zjazd</w:t>
      </w:r>
    </w:p>
    <w:p w:rsidR="00827A16" w:rsidRPr="007F3EAA" w:rsidRDefault="00827A16" w:rsidP="00827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3E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Informacja dla kierunku: Terapeuta zajęciowy </w:t>
      </w:r>
      <w:proofErr w:type="spellStart"/>
      <w:r w:rsidRPr="007F3EAA">
        <w:rPr>
          <w:rFonts w:ascii="Times New Roman" w:eastAsia="Times New Roman" w:hAnsi="Times New Roman" w:cs="Times New Roman"/>
          <w:sz w:val="28"/>
          <w:szCs w:val="28"/>
          <w:lang w:eastAsia="pl-PL"/>
        </w:rPr>
        <w:t>sem</w:t>
      </w:r>
      <w:proofErr w:type="spellEnd"/>
      <w:r w:rsidRPr="007F3E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</w:p>
    <w:p w:rsidR="00827A16" w:rsidRDefault="00EF20A1" w:rsidP="00827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827A1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https://m.facebook.com/story.php?story_fbid=2634066563370146&amp;id=100003004859084</w:t>
        </w:r>
      </w:hyperlink>
    </w:p>
    <w:p w:rsidR="00704AE6" w:rsidRDefault="00704AE6" w:rsidP="00704AE6">
      <w:pPr>
        <w:rPr>
          <w:rFonts w:ascii="Arial" w:hAnsi="Arial" w:cs="Arial"/>
          <w:color w:val="000000"/>
          <w:sz w:val="21"/>
          <w:szCs w:val="21"/>
        </w:rPr>
      </w:pPr>
    </w:p>
    <w:p w:rsidR="00704AE6" w:rsidRDefault="00704AE6" w:rsidP="00704AE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hyperlink r:id="rId6" w:history="1">
        <w:r>
          <w:rPr>
            <w:rStyle w:val="Hipercze"/>
            <w:rFonts w:ascii="Arial" w:hAnsi="Arial" w:cs="Arial"/>
            <w:sz w:val="21"/>
            <w:szCs w:val="21"/>
          </w:rPr>
          <w:t>https://biotechnologia.pl/biotechnologia/budowa-komorki-w-pigulce-powtorka-przed-sesja,13478</w:t>
        </w:r>
      </w:hyperlink>
    </w:p>
    <w:p w:rsidR="00704AE6" w:rsidRDefault="00704AE6" w:rsidP="00704AE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Pozdrawiam, </w:t>
      </w:r>
    </w:p>
    <w:p w:rsidR="00827A16" w:rsidRDefault="00827A16" w:rsidP="00E47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p w:rsidR="00E47EEF" w:rsidRDefault="00E47EEF" w:rsidP="000A490E">
      <w:pPr>
        <w:rPr>
          <w:rFonts w:ascii="Arial" w:hAnsi="Arial" w:cs="Arial"/>
          <w:b/>
        </w:rPr>
      </w:pPr>
    </w:p>
    <w:p w:rsidR="000A490E" w:rsidRDefault="000A490E" w:rsidP="000A49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Materiał na zajęcia 4-5 kwietnia 2020r  </w:t>
      </w:r>
    </w:p>
    <w:p w:rsidR="000A490E" w:rsidRDefault="000A490E" w:rsidP="000A49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Kierunek: Terapeuta zajęciowy , semestr I </w:t>
      </w:r>
    </w:p>
    <w:p w:rsidR="000A490E" w:rsidRDefault="000A490E" w:rsidP="000A49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Przedmiot : Bezpieczeństwo i higiena pracy </w:t>
      </w:r>
    </w:p>
    <w:p w:rsidR="000A490E" w:rsidRDefault="000A490E" w:rsidP="000A490E">
      <w:pPr>
        <w:rPr>
          <w:rStyle w:val="postbody1"/>
          <w:color w:val="auto"/>
          <w:sz w:val="22"/>
          <w:szCs w:val="22"/>
        </w:rPr>
      </w:pPr>
      <w:r>
        <w:rPr>
          <w:rStyle w:val="postbody1"/>
          <w:rFonts w:ascii="Arial" w:hAnsi="Arial" w:cs="Arial"/>
          <w:b/>
          <w:color w:val="auto"/>
          <w:sz w:val="22"/>
          <w:szCs w:val="22"/>
        </w:rPr>
        <w:t xml:space="preserve">Prowadzący: mgr Marzena </w:t>
      </w:r>
      <w:proofErr w:type="spellStart"/>
      <w:r>
        <w:rPr>
          <w:rStyle w:val="postbody1"/>
          <w:rFonts w:ascii="Arial" w:hAnsi="Arial" w:cs="Arial"/>
          <w:b/>
          <w:color w:val="auto"/>
          <w:sz w:val="22"/>
          <w:szCs w:val="22"/>
        </w:rPr>
        <w:t>Loranty</w:t>
      </w:r>
      <w:proofErr w:type="spellEnd"/>
      <w:r>
        <w:rPr>
          <w:rFonts w:ascii="Arial" w:hAnsi="Arial" w:cs="Arial"/>
          <w:b/>
        </w:rPr>
        <w:br/>
      </w:r>
    </w:p>
    <w:p w:rsidR="000A490E" w:rsidRDefault="000A490E" w:rsidP="000A490E">
      <w:pPr>
        <w:rPr>
          <w:rStyle w:val="postbody1"/>
          <w:rFonts w:ascii="Arial" w:hAnsi="Arial" w:cs="Arial"/>
          <w:b/>
          <w:color w:val="auto"/>
          <w:sz w:val="22"/>
          <w:szCs w:val="22"/>
        </w:rPr>
      </w:pPr>
      <w:r>
        <w:rPr>
          <w:rStyle w:val="postbody1"/>
          <w:rFonts w:ascii="Arial" w:hAnsi="Arial" w:cs="Arial"/>
          <w:b/>
          <w:color w:val="auto"/>
          <w:sz w:val="22"/>
          <w:szCs w:val="22"/>
        </w:rPr>
        <w:t xml:space="preserve">Temat:  Podział </w:t>
      </w:r>
      <w:proofErr w:type="spellStart"/>
      <w:r>
        <w:rPr>
          <w:rStyle w:val="postbody1"/>
          <w:rFonts w:ascii="Arial" w:hAnsi="Arial" w:cs="Arial"/>
          <w:b/>
          <w:color w:val="auto"/>
          <w:sz w:val="22"/>
          <w:szCs w:val="22"/>
        </w:rPr>
        <w:t>czynnikówśrodowiska</w:t>
      </w:r>
      <w:proofErr w:type="spellEnd"/>
      <w:r>
        <w:rPr>
          <w:rStyle w:val="postbody1"/>
          <w:rFonts w:ascii="Arial" w:hAnsi="Arial" w:cs="Arial"/>
          <w:b/>
          <w:color w:val="auto"/>
          <w:sz w:val="22"/>
          <w:szCs w:val="22"/>
        </w:rPr>
        <w:t xml:space="preserve"> pracy. Charakterystyka czynników niebezpiecznych w środowisku </w:t>
      </w:r>
      <w:bookmarkStart w:id="0" w:name="_GoBack"/>
      <w:bookmarkEnd w:id="0"/>
      <w:r>
        <w:rPr>
          <w:rStyle w:val="postbody1"/>
          <w:rFonts w:ascii="Arial" w:hAnsi="Arial" w:cs="Arial"/>
          <w:b/>
          <w:color w:val="auto"/>
          <w:sz w:val="22"/>
          <w:szCs w:val="22"/>
        </w:rPr>
        <w:t>pracy .</w:t>
      </w:r>
    </w:p>
    <w:p w:rsidR="000A490E" w:rsidRDefault="000A490E" w:rsidP="000A490E">
      <w:pPr>
        <w:rPr>
          <w:rStyle w:val="postbody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Urazy ciała lub nawet śmierć pracownika, choroba zawodowa czy obniżenie sprawności organizmu powstają pod wpływem czynników niebezpiecznych, szkodliwych i uciążliwych w środowisku pracy. Decydujący jest tutaj kontakt pracownika z tymi czynnikami, przekroczenia dopuszczalnych stężeń i natężeń tych czynników, a także czas narażenia. Nazywamy to narażeniem zawodowym. Podjęcie przez pracodawcę działań mających na celu ograniczenie narażenia zawodowego obniży prawdopodobieństwo lub częstość występowania </w:t>
      </w:r>
      <w:r>
        <w:rPr>
          <w:rStyle w:val="postbody1"/>
          <w:rFonts w:ascii="Arial" w:hAnsi="Arial" w:cs="Arial"/>
          <w:color w:val="auto"/>
          <w:sz w:val="22"/>
          <w:szCs w:val="22"/>
        </w:rPr>
        <w:lastRenderedPageBreak/>
        <w:t xml:space="preserve">niekorzystnych zmian, czyli obniży powstawanie ryzyka zawodowego. </w:t>
      </w:r>
      <w:r>
        <w:rPr>
          <w:rFonts w:ascii="Arial" w:hAnsi="Arial" w:cs="Arial"/>
        </w:rPr>
        <w:br/>
      </w:r>
    </w:p>
    <w:p w:rsidR="000A490E" w:rsidRDefault="000A490E" w:rsidP="000A490E">
      <w:pPr>
        <w:rPr>
          <w:rStyle w:val="postbody1"/>
          <w:rFonts w:ascii="Verdana" w:hAnsi="Verdana"/>
          <w:color w:val="auto"/>
          <w:sz w:val="22"/>
          <w:szCs w:val="22"/>
        </w:rPr>
      </w:pPr>
      <w:r>
        <w:rPr>
          <w:rStyle w:val="postbody1"/>
          <w:rFonts w:ascii="Arial" w:hAnsi="Arial" w:cs="Arial"/>
          <w:color w:val="auto"/>
          <w:sz w:val="22"/>
          <w:szCs w:val="22"/>
          <w:u w:val="single"/>
        </w:rPr>
        <w:t>Podziału czynników niebezpiecznych, szkodliwych i uciążliwych</w:t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: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A. Czynniki niebezpieczne (urazowe), które działając na człowieka w sposób najczęściej nagły mogą spowodować u niego uraz (wypadek przy pracy). Do grupy tej zaliczamy kilka podstawowych typów zagrożeń: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zagrożenia elementami ruchomymi i luźnymi,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zagrożenia elementami ostrymi i wystającymi,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zagrożenia związane z przemieszczaniem się ludzi,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zagrożenia porażeniem prądem elektrycznym,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zagrożenia poparzeniem,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zagrożenia pożarem lub/i wybuchem.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B. Czynniki szkodliwe i uciążliwe działające na pracownika przez o dłuższy okres mogą spowodować obniżenie sprawności fizycznej i psychicznej pracownika lub zmiany w stanie jego zdrowia a w konsekwencji doprowadzić do choroby zawodowej. Czynniki te dzielimy na cztery podstawowe typy: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1. Czynniki fizyczne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hałas (ustalony i nieustalony, hałas infradźwiękowy, hałas, ultradźwiękowy),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mikroklimat,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promieniowanie optyczne (widzialne, podczerwone i ultrafioletowe),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promieniowanie jonizujące,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promieniowanie laserowe,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pole elektromagnetyczne (niskiej i wysokiej częstotliwości),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pole elektrostatyczne,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pyły przemysłowe,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wibracja (ogólna i oddziałująca na organizm człowieka przez kończyny górne).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2. Czynniki chemiczne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a) podział w zależności od działania na organizm ludzki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substancje toksyczne,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substancje drażniące,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substancje uczulające,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substancje rakotwórcze,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substancje mutagenne,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substancje upośledzające układ rozrodczy,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b) odział w zależności od rodzajów działania na organizm człowieka: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przez drogi oddechowe,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przez skórę i błony śluzowe,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>- przez przewód pokarmowy.</w:t>
      </w:r>
      <w:r>
        <w:rPr>
          <w:rFonts w:ascii="Verdana" w:hAnsi="Verdana"/>
        </w:rPr>
        <w:br/>
      </w:r>
      <w:r>
        <w:rPr>
          <w:rStyle w:val="postbody1"/>
          <w:rFonts w:ascii="Verdana" w:hAnsi="Verdana"/>
          <w:color w:val="auto"/>
          <w:sz w:val="22"/>
          <w:szCs w:val="22"/>
        </w:rPr>
        <w:t xml:space="preserve">3. Czynniki biologiczne </w:t>
      </w:r>
      <w:r>
        <w:rPr>
          <w:rFonts w:ascii="Verdana" w:hAnsi="Verdana"/>
        </w:rPr>
        <w:br/>
      </w:r>
      <w:r>
        <w:rPr>
          <w:rStyle w:val="postbody1"/>
          <w:rFonts w:ascii="Verdana" w:hAnsi="Verdana"/>
          <w:color w:val="auto"/>
          <w:sz w:val="22"/>
          <w:szCs w:val="22"/>
        </w:rPr>
        <w:t xml:space="preserve">- mikroorganizmy roślinne i zwierzęce (bakterie, wirusy, grzyby, pierwotniaki) </w:t>
      </w:r>
      <w:r>
        <w:rPr>
          <w:rFonts w:ascii="Verdana" w:hAnsi="Verdana"/>
        </w:rPr>
        <w:br/>
      </w:r>
      <w:r>
        <w:rPr>
          <w:rStyle w:val="postbody1"/>
          <w:rFonts w:ascii="Verdana" w:hAnsi="Verdana"/>
          <w:color w:val="auto"/>
          <w:sz w:val="22"/>
          <w:szCs w:val="22"/>
        </w:rPr>
        <w:t xml:space="preserve">i wytwarzane przez nie toksyny i alergeny, </w:t>
      </w:r>
      <w:r>
        <w:rPr>
          <w:rFonts w:ascii="Verdana" w:hAnsi="Verdana"/>
        </w:rPr>
        <w:br/>
      </w:r>
      <w:r>
        <w:rPr>
          <w:rStyle w:val="postbody1"/>
          <w:rFonts w:ascii="Verdana" w:hAnsi="Verdana"/>
          <w:color w:val="auto"/>
          <w:sz w:val="22"/>
          <w:szCs w:val="22"/>
        </w:rPr>
        <w:t xml:space="preserve">- makroorganizmy roślinne i zwierzęce. </w:t>
      </w:r>
      <w:r>
        <w:rPr>
          <w:rFonts w:ascii="Verdana" w:hAnsi="Verdana"/>
        </w:rPr>
        <w:br/>
      </w:r>
      <w:r>
        <w:rPr>
          <w:rStyle w:val="postbody1"/>
          <w:rFonts w:ascii="Verdana" w:hAnsi="Verdana"/>
          <w:color w:val="auto"/>
          <w:sz w:val="22"/>
          <w:szCs w:val="22"/>
        </w:rPr>
        <w:t xml:space="preserve">4. Czynniki psychofizyczne </w:t>
      </w:r>
      <w:r>
        <w:rPr>
          <w:rFonts w:ascii="Verdana" w:hAnsi="Verdana"/>
        </w:rPr>
        <w:br/>
      </w:r>
      <w:r>
        <w:rPr>
          <w:rStyle w:val="postbody1"/>
          <w:rFonts w:ascii="Verdana" w:hAnsi="Verdana"/>
          <w:color w:val="auto"/>
          <w:sz w:val="22"/>
          <w:szCs w:val="22"/>
        </w:rPr>
        <w:t xml:space="preserve">- obciążenie fizyczne (statyczne i dynamiczne), </w:t>
      </w:r>
      <w:r>
        <w:rPr>
          <w:rFonts w:ascii="Verdana" w:hAnsi="Verdana"/>
        </w:rPr>
        <w:br/>
      </w:r>
      <w:r>
        <w:rPr>
          <w:rStyle w:val="postbody1"/>
          <w:rFonts w:ascii="Verdana" w:hAnsi="Verdana"/>
          <w:color w:val="auto"/>
          <w:sz w:val="22"/>
          <w:szCs w:val="22"/>
        </w:rPr>
        <w:t xml:space="preserve">obciążenie </w:t>
      </w:r>
      <w:proofErr w:type="spellStart"/>
      <w:r>
        <w:rPr>
          <w:rStyle w:val="postbody1"/>
          <w:rFonts w:ascii="Verdana" w:hAnsi="Verdana"/>
          <w:color w:val="auto"/>
          <w:sz w:val="22"/>
          <w:szCs w:val="22"/>
        </w:rPr>
        <w:t>psychonerwowe</w:t>
      </w:r>
      <w:proofErr w:type="spellEnd"/>
      <w:r>
        <w:rPr>
          <w:rStyle w:val="postbody1"/>
          <w:rFonts w:ascii="Verdana" w:hAnsi="Verdana"/>
          <w:color w:val="auto"/>
          <w:sz w:val="22"/>
          <w:szCs w:val="22"/>
        </w:rPr>
        <w:t xml:space="preserve">. 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</w:p>
    <w:p w:rsidR="000A490E" w:rsidRDefault="000A490E" w:rsidP="000A490E">
      <w:pPr>
        <w:rPr>
          <w:rStyle w:val="postbody1"/>
          <w:rFonts w:ascii="Verdana" w:hAnsi="Verdana"/>
          <w:color w:val="auto"/>
          <w:sz w:val="22"/>
          <w:szCs w:val="22"/>
        </w:rPr>
      </w:pPr>
      <w:r>
        <w:rPr>
          <w:rStyle w:val="postbody1"/>
          <w:rFonts w:ascii="Arial" w:hAnsi="Arial" w:cs="Arial"/>
          <w:b/>
          <w:color w:val="auto"/>
          <w:sz w:val="22"/>
          <w:szCs w:val="22"/>
        </w:rPr>
        <w:t>CZYNNIKI NIEBEZPIECZNE (URAZOWE)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b/>
          <w:color w:val="auto"/>
          <w:sz w:val="22"/>
          <w:szCs w:val="22"/>
        </w:rPr>
        <w:t xml:space="preserve">Zagrożenia związane z elementami maszyn (ruchome, luźne, ostre, wystające) </w:t>
      </w:r>
      <w:r>
        <w:rPr>
          <w:rFonts w:ascii="Arial" w:hAnsi="Arial" w:cs="Arial"/>
          <w:b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lastRenderedPageBreak/>
        <w:t>Bezpośredni kontakt człowieka z ruchomymi elementami maszyn, oprzyrządowania . narzędzi pracy, elektronarzędzi  może doprowadzić do urazów na skutek uderzenia, wciągnięcia między ruchome elementy lub zgniecenia. Przyczyną urazów mogą być również spadające z wysokości elementy, np. na skutek wibracji, naruszenia równowagi ułożonych elementów, wykonywanych operacji (budownictwo).Zagrożenia urazowe mogą również wystąpić w procesach technologicznych, w których odpryskują elementy obrabianego materiału i stosowanych czynników, np. cieczy chłodzącej, a także odpadające, obluzowane lub zużyte części maszyn, narzędzi, oprzyrządowania oraz obrabiane przedmioty</w:t>
      </w:r>
      <w:r>
        <w:rPr>
          <w:rStyle w:val="postbody1"/>
          <w:rFonts w:ascii="Arial" w:hAnsi="Arial" w:cs="Arial"/>
          <w:color w:val="FF0000"/>
          <w:sz w:val="22"/>
          <w:szCs w:val="22"/>
        </w:rPr>
        <w:t xml:space="preserve">. </w:t>
      </w:r>
    </w:p>
    <w:p w:rsidR="000A490E" w:rsidRDefault="000A490E" w:rsidP="000A490E">
      <w:pPr>
        <w:rPr>
          <w:rStyle w:val="postbody1"/>
          <w:rFonts w:ascii="Arial" w:hAnsi="Arial" w:cs="Arial"/>
          <w:color w:val="auto"/>
          <w:sz w:val="22"/>
          <w:szCs w:val="22"/>
        </w:rPr>
      </w:pP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W celu zapewnienia bezpiecznej pracy, szczególnie niebezpieczne elementy maszyn powinny być osłonięte. Używanie maszyny bez wymaganego urządzenia ochronnego lub przy jego nieodpowiednim stosowaniu jest niedopuszczalne. Maszyny wyposaża się w  urządzenia zabezpieczające jak </w:t>
      </w:r>
      <w:proofErr w:type="spellStart"/>
      <w:r>
        <w:rPr>
          <w:rStyle w:val="postbody1"/>
          <w:rFonts w:ascii="Arial" w:hAnsi="Arial" w:cs="Arial"/>
          <w:color w:val="auto"/>
          <w:sz w:val="22"/>
          <w:szCs w:val="22"/>
        </w:rPr>
        <w:t>oslony</w:t>
      </w:r>
      <w:proofErr w:type="spellEnd"/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 i </w:t>
      </w:r>
      <w:proofErr w:type="spellStart"/>
      <w:r>
        <w:rPr>
          <w:rStyle w:val="postbody1"/>
          <w:rFonts w:ascii="Arial" w:hAnsi="Arial" w:cs="Arial"/>
          <w:color w:val="auto"/>
          <w:sz w:val="22"/>
          <w:szCs w:val="22"/>
        </w:rPr>
        <w:t>urzadzenia</w:t>
      </w:r>
      <w:proofErr w:type="spellEnd"/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ochronne. </w:t>
      </w:r>
    </w:p>
    <w:p w:rsidR="000A490E" w:rsidRDefault="000A490E" w:rsidP="000A490E">
      <w:pPr>
        <w:spacing w:after="0"/>
        <w:rPr>
          <w:rFonts w:eastAsia="Calibri"/>
          <w:b/>
          <w:bCs/>
        </w:rPr>
      </w:pP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Osłony </w:t>
      </w:r>
      <w:r>
        <w:rPr>
          <w:rFonts w:ascii="Arial" w:eastAsia="Calibri" w:hAnsi="Arial" w:cs="Arial"/>
          <w:bCs/>
        </w:rPr>
        <w:t xml:space="preserve"> stosowane w maszynach powinny </w:t>
      </w:r>
      <w:r>
        <w:rPr>
          <w:rFonts w:ascii="Arial" w:eastAsia="Calibri" w:hAnsi="Arial" w:cs="Arial"/>
          <w:bCs/>
          <w:u w:val="single"/>
        </w:rPr>
        <w:t>uniemożliwiać każdemu bezpośredni dostęp do strefy niebezpiecznej</w:t>
      </w:r>
      <w:r>
        <w:rPr>
          <w:rFonts w:ascii="Arial" w:hAnsi="Arial" w:cs="Arial"/>
          <w:bCs/>
          <w:u w:val="single"/>
        </w:rPr>
        <w:t xml:space="preserve">. Wymagania stawiane </w:t>
      </w:r>
      <w:r>
        <w:rPr>
          <w:rFonts w:ascii="Arial" w:eastAsia="Calibri" w:hAnsi="Arial" w:cs="Arial"/>
          <w:b/>
          <w:bCs/>
          <w:u w:val="single"/>
        </w:rPr>
        <w:t>Osło</w:t>
      </w:r>
      <w:r>
        <w:rPr>
          <w:rFonts w:ascii="Arial" w:hAnsi="Arial" w:cs="Arial"/>
          <w:b/>
          <w:bCs/>
          <w:u w:val="single"/>
        </w:rPr>
        <w:t>na</w:t>
      </w:r>
      <w:r>
        <w:rPr>
          <w:rFonts w:ascii="Arial" w:eastAsia="Calibri" w:hAnsi="Arial" w:cs="Arial"/>
          <w:b/>
          <w:bCs/>
          <w:u w:val="single"/>
        </w:rPr>
        <w:t xml:space="preserve"> i urządzeni</w:t>
      </w:r>
      <w:r>
        <w:rPr>
          <w:rFonts w:ascii="Arial" w:hAnsi="Arial" w:cs="Arial"/>
          <w:b/>
          <w:bCs/>
          <w:u w:val="single"/>
        </w:rPr>
        <w:t>om</w:t>
      </w:r>
      <w:r>
        <w:rPr>
          <w:rFonts w:ascii="Arial" w:eastAsia="Calibri" w:hAnsi="Arial" w:cs="Arial"/>
          <w:b/>
          <w:bCs/>
          <w:u w:val="single"/>
        </w:rPr>
        <w:t xml:space="preserve"> ochronn</w:t>
      </w:r>
      <w:r>
        <w:rPr>
          <w:rFonts w:ascii="Arial" w:hAnsi="Arial" w:cs="Arial"/>
          <w:b/>
          <w:bCs/>
          <w:u w:val="single"/>
        </w:rPr>
        <w:t>ym</w:t>
      </w:r>
      <w:r>
        <w:rPr>
          <w:rFonts w:ascii="Arial" w:eastAsia="Calibri" w:hAnsi="Arial" w:cs="Arial"/>
          <w:b/>
          <w:bCs/>
        </w:rPr>
        <w:t>:</w:t>
      </w:r>
    </w:p>
    <w:p w:rsidR="000A490E" w:rsidRDefault="000A490E" w:rsidP="000A490E">
      <w:pPr>
        <w:spacing w:after="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1)powinny mieć mocną (trwałą) konstrukcję;</w:t>
      </w:r>
    </w:p>
    <w:p w:rsidR="000A490E" w:rsidRDefault="000A490E" w:rsidP="000A490E">
      <w:pPr>
        <w:spacing w:after="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2) nie mogą stwarzać zagrożenia;</w:t>
      </w:r>
    </w:p>
    <w:p w:rsidR="000A490E" w:rsidRDefault="000A490E" w:rsidP="000A490E">
      <w:pPr>
        <w:spacing w:after="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3) nie mogą być łatwo usuwane lub wyłączane ze stosowania;</w:t>
      </w:r>
    </w:p>
    <w:p w:rsidR="000A490E" w:rsidRDefault="000A490E" w:rsidP="000A490E">
      <w:pPr>
        <w:spacing w:after="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4) powinny być usytuowane w odpowiedniej odległości od strefy zagrożenia;</w:t>
      </w:r>
    </w:p>
    <w:p w:rsidR="000A490E" w:rsidRDefault="000A490E" w:rsidP="000A490E">
      <w:pPr>
        <w:spacing w:after="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5) nie powinny ograniczać pola widzenia cyklu pracy urządzenia;</w:t>
      </w:r>
    </w:p>
    <w:p w:rsidR="000A490E" w:rsidRDefault="000A490E" w:rsidP="000A490E">
      <w:pPr>
        <w:spacing w:after="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6) powinny umożliwiać wykonywanie czynności mających na celu zamocowanie</w:t>
      </w:r>
    </w:p>
    <w:p w:rsidR="000A490E" w:rsidRDefault="000A490E" w:rsidP="000A490E">
      <w:pPr>
        <w:spacing w:after="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lub wymianę części oraz umożliwiać wykonywanie czynności konserwacyjnych;</w:t>
      </w:r>
    </w:p>
    <w:p w:rsidR="000A490E" w:rsidRDefault="000A490E" w:rsidP="000A490E">
      <w:pPr>
        <w:spacing w:after="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7) powinny ograniczać dostęp tylko do niebezpiecznej strefy pracy maszyny</w:t>
      </w:r>
    </w:p>
    <w:p w:rsidR="000A490E" w:rsidRDefault="000A490E" w:rsidP="000A490E">
      <w:pPr>
        <w:spacing w:after="0"/>
        <w:rPr>
          <w:rStyle w:val="postbody1"/>
          <w:color w:val="auto"/>
          <w:sz w:val="22"/>
          <w:szCs w:val="22"/>
        </w:rPr>
      </w:pPr>
    </w:p>
    <w:p w:rsidR="000A490E" w:rsidRDefault="000A490E" w:rsidP="000A490E">
      <w:pPr>
        <w:spacing w:after="0"/>
        <w:rPr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Zagrożenia związane z posługiwaniem się narzędziami i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elektronarzędziami </w:t>
      </w:r>
    </w:p>
    <w:p w:rsidR="000A490E" w:rsidRDefault="000A490E" w:rsidP="000A490E">
      <w:pPr>
        <w:suppressAutoHyphens/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Narzędzia mogą być ręczne np. młotek , </w:t>
      </w:r>
      <w:r>
        <w:rPr>
          <w:rFonts w:ascii="Arial" w:eastAsia="Calibri" w:hAnsi="Arial" w:cs="Arial"/>
        </w:rPr>
        <w:t xml:space="preserve">szczotki druciane, szczypcami, obcęgi oraz  </w:t>
      </w:r>
      <w:r>
        <w:rPr>
          <w:rFonts w:ascii="Arial" w:hAnsi="Arial" w:cs="Arial"/>
        </w:rPr>
        <w:t xml:space="preserve">zmechanizowane, czyli o napędzie np. wiertarka.  Posługiwanie się narzędziami ręcznymi może powodować różnego rodzaju zagrożenia  powstania urazów u pracowników. Są to urazy głownie kończyn górnych. Np. </w:t>
      </w:r>
      <w:r>
        <w:rPr>
          <w:rFonts w:ascii="Arial" w:eastAsia="Calibri" w:hAnsi="Arial" w:cs="Arial"/>
        </w:rPr>
        <w:t xml:space="preserve"> powodować  skaleczenia, zadrapania, otarcia, stłuczenia, rany cięte i szarpane, zgniecenia. </w:t>
      </w:r>
    </w:p>
    <w:p w:rsidR="000A490E" w:rsidRDefault="000A490E" w:rsidP="000A490E">
      <w:pPr>
        <w:suppressAutoHyphens/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Zapobieganie zagrożeniom związanym  posługiwaniem się narzędziami ręcznymi:</w:t>
      </w:r>
    </w:p>
    <w:p w:rsidR="000A490E" w:rsidRDefault="000A490E" w:rsidP="000A490E">
      <w:pPr>
        <w:suppressAutoHyphens/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a) codzienne kontrole stanu technicznego narzędzi (używanie narzędzi tylko w dobrym stanie )  </w:t>
      </w:r>
    </w:p>
    <w:p w:rsidR="000A490E" w:rsidRDefault="000A490E" w:rsidP="000A490E">
      <w:pPr>
        <w:suppressAutoHyphens/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b)przestrzeganie instrukcji </w:t>
      </w:r>
    </w:p>
    <w:p w:rsidR="000A490E" w:rsidRDefault="000A490E" w:rsidP="000A490E">
      <w:pPr>
        <w:suppressAutoHyphens/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c/</w:t>
      </w:r>
      <w:r>
        <w:rPr>
          <w:rFonts w:ascii="Arial" w:hAnsi="Arial" w:cs="Arial"/>
        </w:rPr>
        <w:t xml:space="preserve"> Stosowanie odzieży roboczej , środków ochronnych :rękawic ochronnych, okularów przeciwodpryskowych</w:t>
      </w:r>
      <w:r>
        <w:rPr>
          <w:rFonts w:ascii="Arial" w:eastAsia="Calibri" w:hAnsi="Arial" w:cs="Arial"/>
        </w:rPr>
        <w:t xml:space="preserve"> d/ zachowanie wzmożonej uwagi, </w:t>
      </w:r>
    </w:p>
    <w:p w:rsidR="000A490E" w:rsidRDefault="000A490E" w:rsidP="000A490E">
      <w:pPr>
        <w:spacing w:after="0"/>
        <w:rPr>
          <w:rFonts w:ascii="Arial" w:hAnsi="Arial" w:cs="Arial"/>
        </w:rPr>
      </w:pPr>
    </w:p>
    <w:p w:rsidR="000A490E" w:rsidRDefault="000A490E" w:rsidP="000A490E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Elektronarzędzia są to narzędzia ręczne , napędzane silnikiem elektrycznym lub magnetycznie, przeznaczone do wykonywania pracy mechanicznej. Są one zbudowane w ten sposób ,że silnik stanowi część składową narzędzia , które może być łatwo przenoszone na stanowisko pracy , a podczas pracy -trzymane w ręku lub podwieszone . Nowoczesne Elektronarzędzia zapewniają coraz lepsze zabezpieczenia przed urazami mechanicznymi , a przede4wszytkim przed porażeniem prądem  </w:t>
      </w:r>
    </w:p>
    <w:p w:rsidR="000A490E" w:rsidRDefault="000A490E" w:rsidP="000A490E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Z punktu widzenia konstrukcji elektronarzędzia dzielą się na trzy klasy:</w:t>
      </w:r>
    </w:p>
    <w:p w:rsidR="000A490E" w:rsidRDefault="000A490E" w:rsidP="000A490E">
      <w:pPr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>Elektronarzędzie klasy</w:t>
      </w:r>
      <w:r>
        <w:rPr>
          <w:rFonts w:ascii="Arial" w:hAnsi="Arial" w:cs="Arial"/>
        </w:rPr>
        <w:t xml:space="preserve"> I –w którym ochronę przed porażeniem elektrycznym stanowi nie tylko izolacja podstawowa, ale również zastosowano dodatkowe środki bezpieczeństwa przez polaczenie dostępnych części metalowych , z żyła ochronną stałej instalacji elektrycznej </w:t>
      </w:r>
    </w:p>
    <w:p w:rsidR="000A490E" w:rsidRDefault="000A490E" w:rsidP="000A490E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Elektronarzędzia klasy II  w którym ochronę przed porażeniem elektrycznym stanowi nie tylko izolacja podstawowa, ale również izolacja podwójna lub wzmocniona.( podwójny kwadrat          oznacza urządzenie w II klasie ochronności tj. posiada podwójną izolację przed dotykiem pośrednim i bezpośrednim </w:t>
      </w:r>
    </w:p>
    <w:p w:rsidR="000A490E" w:rsidRDefault="000A490E" w:rsidP="000A490E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Na wiertarce na tabliczce znamionowej obok znaku CE , powinien być ten znak  </w:t>
      </w:r>
    </w:p>
    <w:p w:rsidR="000A490E" w:rsidRDefault="000A490E" w:rsidP="000A490E">
      <w:pPr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>Elektronarzędzia klasy III –</w:t>
      </w:r>
      <w:r>
        <w:rPr>
          <w:rFonts w:ascii="Arial" w:hAnsi="Arial" w:cs="Arial"/>
        </w:rPr>
        <w:t xml:space="preserve"> w którym ochronę przed porażeniem uzyskuje się przez zasilenie go napięciem bardzo niskim bezpiecznym nie przekraczającym 42 V, a przy zasikaniu trójfazowym 24V. </w:t>
      </w:r>
    </w:p>
    <w:p w:rsidR="000A490E" w:rsidRDefault="000A490E" w:rsidP="000A490E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Warunkiem bezpiecznej pracy z narzędziami i elektronarzędziami jest przestrzeganie następujących zasad:</w:t>
      </w:r>
    </w:p>
    <w:p w:rsidR="000A490E" w:rsidRDefault="000A490E" w:rsidP="000A490E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a/ użytkowanie elektronarzędzi i urządzeń oznakowanych znakiem CE</w:t>
      </w:r>
    </w:p>
    <w:p w:rsidR="000A490E" w:rsidRDefault="000A490E" w:rsidP="000A490E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b/ używanie narzędzi i elektronarzędzi sprawnych technicznie</w:t>
      </w:r>
    </w:p>
    <w:p w:rsidR="000A490E" w:rsidRDefault="000A490E" w:rsidP="000A490E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c/Wymiana narzędzi gdy zostanie zużyte w stopniu i uniemożliwiających bezpieczną pracę , np. uszkodzone trzonki młotków</w:t>
      </w:r>
    </w:p>
    <w:p w:rsidR="000A490E" w:rsidRDefault="000A490E" w:rsidP="000A490E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>
        <w:rPr>
          <w:rFonts w:ascii="Arial" w:eastAsia="Calibri" w:hAnsi="Arial" w:cs="Arial"/>
        </w:rPr>
        <w:t>/</w:t>
      </w:r>
      <w:r>
        <w:rPr>
          <w:rFonts w:ascii="Arial" w:hAnsi="Arial" w:cs="Arial"/>
        </w:rPr>
        <w:t xml:space="preserve"> Stosowanie środków ochrony indywidualnej w tym ochrony  oczu i twarzy przed odpryskami  :rękawic ochronnych, okularów przeciwodpryskowych</w:t>
      </w:r>
    </w:p>
    <w:p w:rsidR="000A490E" w:rsidRDefault="000A490E" w:rsidP="000A490E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e/zapewnienie by narzędzi elektryczne posiadały zabezpieczenie prze samoczynnym uruchomieniem się po zaniku napięcia</w:t>
      </w:r>
    </w:p>
    <w:p w:rsidR="000A490E" w:rsidRDefault="000A490E" w:rsidP="000A490E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f/używanie osłon elementów roboczych zgodnie z ich przeznaczeniem  np. stołowa pilarka tarczowa powinna mieć opuszczoną osłonę</w:t>
      </w:r>
    </w:p>
    <w:p w:rsidR="000A490E" w:rsidRDefault="000A490E" w:rsidP="000A490E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g/stosowanie narzędzi i urządzeń tylko zgodnie z przeznaczeniem</w:t>
      </w:r>
    </w:p>
    <w:p w:rsidR="000A490E" w:rsidRDefault="000A490E" w:rsidP="000A490E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h/sprawdzanie przed przystąpieniem do p[racy czy występują uszkodzenia węży pneumatycznych i hydraulicznych</w:t>
      </w:r>
    </w:p>
    <w:p w:rsidR="000A490E" w:rsidRDefault="000A490E" w:rsidP="000A490E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i/stosowanie  się do zaleceń producenta w zakresie bezpiecznej eksploatacji narzędzi</w:t>
      </w:r>
    </w:p>
    <w:p w:rsidR="000A490E" w:rsidRDefault="000A490E" w:rsidP="000A490E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j/odzież podczas pracy powinna być pozapinana bez troków i pasków </w:t>
      </w:r>
    </w:p>
    <w:p w:rsidR="000A490E" w:rsidRDefault="000A490E" w:rsidP="000A490E">
      <w:pPr>
        <w:suppressAutoHyphens/>
        <w:spacing w:after="0" w:line="240" w:lineRule="auto"/>
        <w:rPr>
          <w:rFonts w:ascii="Arial" w:hAnsi="Arial" w:cs="Arial"/>
        </w:rPr>
      </w:pPr>
    </w:p>
    <w:p w:rsidR="000A490E" w:rsidRDefault="000A490E" w:rsidP="000A490E">
      <w:pPr>
        <w:rPr>
          <w:rStyle w:val="postbody1"/>
          <w:b/>
          <w:color w:val="auto"/>
          <w:sz w:val="22"/>
          <w:szCs w:val="22"/>
        </w:rPr>
      </w:pPr>
      <w:r>
        <w:rPr>
          <w:rStyle w:val="postbody1"/>
          <w:rFonts w:ascii="Arial" w:hAnsi="Arial" w:cs="Arial"/>
          <w:b/>
          <w:color w:val="auto"/>
          <w:sz w:val="22"/>
          <w:szCs w:val="22"/>
        </w:rPr>
        <w:t xml:space="preserve">Zagrożenia związane z przemieszczaniem się ludzi </w:t>
      </w:r>
      <w:r>
        <w:rPr>
          <w:rFonts w:ascii="Arial" w:hAnsi="Arial" w:cs="Arial"/>
          <w:b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Poziome i pionowe przemieszczanie się ludzi stwarza zagrożenie upadkiem lub poślizgnięciem, co może spowodować takie urazy jak: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stłuczenia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złamania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zwichnięcia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Przemieszczanie się ludzi podczas pracy związane jest z dojściem do stanowiska pracy i opuszczeniem go oraz wykonywaniem czynności roboczych, konserwacyjnych i naprawczych. Do tego celu służą wewnątrzzakładowe drogi komunikacyjne i transportowe, otwory przejściowe, otwory dostępu. Istniej również zagrożenie związane z upadkiem na </w:t>
      </w:r>
      <w:r>
        <w:rPr>
          <w:rFonts w:ascii="Arial" w:hAnsi="Arial" w:cs="Arial"/>
        </w:rPr>
        <w:t xml:space="preserve"> niższy  poziom np. upadek z wysokości  oraz zagrożenie wpadnięcia do zagłębień, kanałów.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>Miejsca w zakładzie pracy, w których występują zagrożenia dla pracowników</w:t>
      </w:r>
      <w:r>
        <w:rPr>
          <w:rStyle w:val="postbody1"/>
          <w:rFonts w:ascii="Arial" w:hAnsi="Arial" w:cs="Arial"/>
          <w:color w:val="auto"/>
          <w:sz w:val="22"/>
          <w:szCs w:val="22"/>
          <w:u w:val="single"/>
        </w:rPr>
        <w:t>, powinny być oznakowane widocznymi barwami  lub znakami bezpieczeństwa i wyłączone z użytkowania odpowiednim ogrodzeniem</w:t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lub w inny sposób jeżeli takie oznakowanie jest niewystarczające w celu zapewnienia bezpieczeństwa pracowników. </w:t>
      </w:r>
    </w:p>
    <w:p w:rsidR="000A490E" w:rsidRDefault="000A490E" w:rsidP="000A490E"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Pracodawca jest zobowiązany na terenie zakładu zapewnić: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drogi komunikacyjne, transportowe, drogi dla pieszych i dojazdy pożarowe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utrzymanie dróg w stanie nie stwarzającym zagrożeń dla użytkowników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wymiary dróg i przejść odpowiednie do liczby potencjalnych użytkowników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równą, twardą lub utwardzoną nawierzchnię dróg, placów manewrowych, postojowych i składowych, dojazdów pożarowych i przejść o odpowiedniej nośności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na drogach – w miejscach, w których możliwe jest niespodziewane wtargnięcie pieszych należy ustawić barierki lub stosować inne skuteczne środki ochrony </w:t>
      </w:r>
      <w:r>
        <w:rPr>
          <w:rFonts w:ascii="Arial" w:hAnsi="Arial" w:cs="Arial"/>
        </w:rPr>
        <w:br/>
      </w:r>
    </w:p>
    <w:p w:rsidR="000A490E" w:rsidRDefault="000A490E" w:rsidP="000A490E">
      <w:pPr>
        <w:rPr>
          <w:rFonts w:ascii="Arial" w:hAnsi="Arial" w:cs="Arial"/>
        </w:rPr>
      </w:pPr>
      <w:r>
        <w:rPr>
          <w:rStyle w:val="postbody1"/>
          <w:rFonts w:ascii="Arial" w:hAnsi="Arial" w:cs="Arial"/>
          <w:b/>
          <w:color w:val="auto"/>
          <w:sz w:val="22"/>
          <w:szCs w:val="22"/>
        </w:rPr>
        <w:lastRenderedPageBreak/>
        <w:t>Zagrożenia związane z ograniczonymi przestrzeniami (dojścia, przejścia, dostęp)</w:t>
      </w:r>
      <w:r>
        <w:rPr>
          <w:rFonts w:ascii="Arial" w:hAnsi="Arial" w:cs="Arial"/>
        </w:rPr>
        <w:br/>
        <w:t xml:space="preserve">Zagrożenia ograniczona przestrzenią dojść do stanowisk pracy i przejść mogą doprowadzać do upadków, potłuczeń, urazów kończyn górnych i dolnych. </w:t>
      </w:r>
    </w:p>
    <w:p w:rsidR="000A490E" w:rsidRDefault="000A490E" w:rsidP="000A490E">
      <w:pPr>
        <w:rPr>
          <w:rFonts w:ascii="Arial" w:hAnsi="Arial" w:cs="Arial"/>
        </w:rPr>
      </w:pPr>
      <w:r>
        <w:rPr>
          <w:rFonts w:ascii="Arial" w:hAnsi="Arial" w:cs="Arial"/>
        </w:rPr>
        <w:t>Pracodawca ma obowiązek zapewnić bezpieczne i dogodne dojście do stanowiska pracy , przy czym jego wysokość na całej długości nie powinna być w świetle mniejsza niż 2m.</w:t>
      </w:r>
    </w:p>
    <w:p w:rsidR="000A490E" w:rsidRDefault="000A490E" w:rsidP="000A490E">
      <w:pPr>
        <w:rPr>
          <w:rFonts w:ascii="Arial" w:hAnsi="Arial" w:cs="Arial"/>
        </w:rPr>
      </w:pPr>
      <w:r>
        <w:rPr>
          <w:rFonts w:ascii="Arial" w:hAnsi="Arial" w:cs="Arial"/>
        </w:rPr>
        <w:t>Przejścia pomiędzy urządzeniami lub ścianami przeznaczonymi do obsługi tych urządzeń powinny mieć szerokość co najmniej 0,75 m lub 1 m jeśli w przejściach odbywa się ruch dwukierunkowy.</w:t>
      </w:r>
    </w:p>
    <w:p w:rsidR="000A490E" w:rsidRDefault="000A490E" w:rsidP="000A490E">
      <w:pPr>
        <w:rPr>
          <w:rStyle w:val="postbody1"/>
          <w:color w:val="auto"/>
          <w:sz w:val="22"/>
          <w:szCs w:val="22"/>
        </w:rPr>
      </w:pPr>
      <w:r>
        <w:rPr>
          <w:rStyle w:val="postbody1"/>
          <w:rFonts w:ascii="Arial" w:hAnsi="Arial" w:cs="Arial"/>
          <w:b/>
          <w:color w:val="auto"/>
          <w:sz w:val="22"/>
          <w:szCs w:val="22"/>
        </w:rPr>
        <w:t xml:space="preserve">Zagrożenia porażenia prądem elektrycznym </w:t>
      </w:r>
      <w:r>
        <w:rPr>
          <w:rFonts w:ascii="Arial" w:hAnsi="Arial" w:cs="Arial"/>
          <w:b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Porażenie prądem elektrycznym następuje na skutek przepływu przez ciało człowieka prądu elektrycznego.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Działanie prądu na człowieka może być: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bezpośrednie – gdy następuje włączenie ciała lub jego części w obwód elektryczny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pośrednie – polega na powstawaniu uszkodzeń bez przepływu prądu przez ciało człowieka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Na człowieka może działać: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prąd stały – powodujący skutki elektrolityczne (przemieszczanie jonów, co zmienia ich stężenia po obu stronach błony komórkowej, prowadząc do zaburzeń czynności komórek)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prąd zmienny – powodujący ujemne skutki przez: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działanie na krążenie krwi i oddychanie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działanie na układ nerwowy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działanie cieplne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uszkodzenie mięśni kości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Stopień i zakres porażenia prądem zależy przede wszystkim od: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natężenia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czasu przepływu prądu przez człowieka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częstotliwości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drogi przepływu prądu przez człowieka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instalacje i urządzenia elektryczne powinny być tak wykonane i eksploatowane, aby nie narażały pracowników na porażenie prądem elektrycznym, przepięcia atmosferyczne, szkodliwe oddziaływanie pól elektromagnetycznych oraz nie stanowiły zagrożenia pożarowego, wybuchowego i nie powodowały innych szkodliwych skutków. Przy eksploatacji urządzeń elektrycznych stosuje się techniczne i organizacyjne środki ochrony przed porażeniem prądem elektrycznym. </w:t>
      </w:r>
      <w:r>
        <w:rPr>
          <w:rFonts w:ascii="Arial" w:hAnsi="Arial" w:cs="Arial"/>
        </w:rPr>
        <w:br/>
      </w:r>
    </w:p>
    <w:p w:rsidR="000A490E" w:rsidRDefault="000A490E" w:rsidP="000A490E">
      <w:pPr>
        <w:rPr>
          <w:rStyle w:val="postbody1"/>
          <w:rFonts w:ascii="Arial" w:hAnsi="Arial" w:cs="Arial"/>
          <w:b/>
          <w:color w:val="auto"/>
          <w:sz w:val="22"/>
          <w:szCs w:val="22"/>
        </w:rPr>
      </w:pPr>
      <w:r>
        <w:rPr>
          <w:rStyle w:val="postbody1"/>
          <w:rFonts w:ascii="Arial" w:hAnsi="Arial" w:cs="Arial"/>
          <w:b/>
          <w:color w:val="auto"/>
          <w:sz w:val="22"/>
          <w:szCs w:val="22"/>
        </w:rPr>
        <w:t xml:space="preserve">Zagrożenia związane z ręcznymi pracami transportowymi </w:t>
      </w:r>
    </w:p>
    <w:p w:rsidR="000A490E" w:rsidRDefault="000A490E" w:rsidP="000A490E">
      <w:proofErr w:type="spellStart"/>
      <w:r>
        <w:rPr>
          <w:rStyle w:val="postbody1"/>
          <w:rFonts w:ascii="Arial" w:hAnsi="Arial" w:cs="Arial"/>
          <w:color w:val="auto"/>
          <w:sz w:val="22"/>
          <w:szCs w:val="22"/>
        </w:rPr>
        <w:t>Za</w:t>
      </w:r>
      <w:r>
        <w:rPr>
          <w:rFonts w:ascii="Arial" w:hAnsi="Arial" w:cs="Arial"/>
        </w:rPr>
        <w:t>Transport</w:t>
      </w:r>
      <w:proofErr w:type="spellEnd"/>
      <w:r>
        <w:rPr>
          <w:rFonts w:ascii="Arial" w:hAnsi="Arial" w:cs="Arial"/>
        </w:rPr>
        <w:t xml:space="preserve"> ręczny uznawana jest ta czynność gdzie się od człowieka wymaga się :</w:t>
      </w:r>
    </w:p>
    <w:p w:rsidR="000A490E" w:rsidRDefault="000A490E" w:rsidP="000A490E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Ciągnięcia</w:t>
      </w:r>
    </w:p>
    <w:p w:rsidR="000A490E" w:rsidRDefault="000A490E" w:rsidP="000A490E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Pchania</w:t>
      </w:r>
    </w:p>
    <w:p w:rsidR="000A490E" w:rsidRDefault="000A490E" w:rsidP="000A490E">
      <w:pPr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Podnoszenia</w:t>
      </w:r>
    </w:p>
    <w:p w:rsidR="000A490E" w:rsidRDefault="000A490E" w:rsidP="000A490E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Przenoszenia</w:t>
      </w:r>
    </w:p>
    <w:p w:rsidR="000A490E" w:rsidRDefault="000A490E" w:rsidP="000A490E">
      <w:pPr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Przytrzymywania</w:t>
      </w:r>
    </w:p>
    <w:p w:rsidR="000A490E" w:rsidRDefault="000A490E" w:rsidP="000A490E">
      <w:pPr>
        <w:rPr>
          <w:rStyle w:val="postbody1"/>
          <w:color w:val="auto"/>
          <w:sz w:val="22"/>
          <w:szCs w:val="22"/>
        </w:rPr>
      </w:pPr>
      <w:r>
        <w:rPr>
          <w:rStyle w:val="postbody1"/>
          <w:rFonts w:ascii="Arial" w:hAnsi="Arial" w:cs="Arial"/>
          <w:color w:val="auto"/>
          <w:sz w:val="22"/>
          <w:szCs w:val="22"/>
        </w:rPr>
        <w:t>Najbardziej narażonym na urazy częściami ciała są: kręgosłup, ramiona, nadgarstki, dłonie, stopy .</w:t>
      </w:r>
    </w:p>
    <w:p w:rsidR="000A490E" w:rsidRDefault="000A490E" w:rsidP="000A490E">
      <w:pPr>
        <w:rPr>
          <w:rStyle w:val="postbody1"/>
          <w:rFonts w:ascii="Arial" w:hAnsi="Arial" w:cs="Arial"/>
          <w:b/>
          <w:color w:val="auto"/>
          <w:sz w:val="22"/>
          <w:szCs w:val="22"/>
        </w:rPr>
      </w:pPr>
      <w:r>
        <w:rPr>
          <w:rStyle w:val="postbody1"/>
          <w:rFonts w:ascii="Arial" w:hAnsi="Arial" w:cs="Arial"/>
          <w:b/>
          <w:color w:val="auto"/>
          <w:sz w:val="22"/>
          <w:szCs w:val="22"/>
        </w:rPr>
        <w:lastRenderedPageBreak/>
        <w:t xml:space="preserve"> Normy przy przemieszczaniu przedmiotów n</w:t>
      </w:r>
      <w:r>
        <w:rPr>
          <w:rFonts w:ascii="Arial" w:hAnsi="Arial" w:cs="Arial"/>
          <w:b/>
          <w:bCs/>
        </w:rPr>
        <w:t xml:space="preserve">a odległość do 25m                                   </w:t>
      </w:r>
      <w:r>
        <w:rPr>
          <w:rFonts w:ascii="Arial" w:hAnsi="Arial" w:cs="Arial"/>
          <w:b/>
        </w:rPr>
        <w:t>i n</w:t>
      </w:r>
      <w:r>
        <w:rPr>
          <w:rFonts w:ascii="Arial" w:hAnsi="Arial" w:cs="Arial"/>
          <w:b/>
          <w:bCs/>
        </w:rPr>
        <w:t xml:space="preserve">a wysokość do 4m                           </w:t>
      </w:r>
    </w:p>
    <w:p w:rsidR="000A490E" w:rsidRDefault="000A490E" w:rsidP="000A490E">
      <w:r>
        <w:rPr>
          <w:rFonts w:ascii="Arial" w:hAnsi="Arial" w:cs="Arial"/>
          <w:bCs/>
        </w:rPr>
        <w:t xml:space="preserve">Przenoszenie ręczne                       </w:t>
      </w:r>
      <w:r>
        <w:rPr>
          <w:rFonts w:ascii="Arial" w:hAnsi="Arial" w:cs="Arial"/>
          <w:bCs/>
        </w:rPr>
        <w:tab/>
        <w:t xml:space="preserve">     Mężczyźni                          Kobiety/ w ciąży</w:t>
      </w:r>
    </w:p>
    <w:p w:rsidR="000A490E" w:rsidRDefault="000A490E" w:rsidP="000A490E">
      <w:pPr>
        <w:numPr>
          <w:ilvl w:val="0"/>
          <w:numId w:val="2"/>
        </w:numPr>
        <w:spacing w:after="20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  <w:bCs/>
        </w:rPr>
        <w:t>Praca stała                                                   30 kg                                12 kg / 3 kg                                               `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0A490E" w:rsidRDefault="000A490E" w:rsidP="000A490E">
      <w:pPr>
        <w:numPr>
          <w:ilvl w:val="0"/>
          <w:numId w:val="2"/>
        </w:numPr>
        <w:spacing w:after="20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  <w:bCs/>
        </w:rPr>
        <w:t>Praca dorywcza                                           50 kg                               20  kg</w:t>
      </w:r>
      <w:r>
        <w:rPr>
          <w:rFonts w:ascii="Arial" w:hAnsi="Arial" w:cs="Arial"/>
          <w:bCs/>
        </w:rPr>
        <w:tab/>
        <w:t>/5 kg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0A490E" w:rsidRDefault="000A490E" w:rsidP="000A490E">
      <w:pPr>
        <w:rPr>
          <w:rFonts w:ascii="Arial" w:hAnsi="Arial" w:cs="Arial"/>
        </w:rPr>
      </w:pPr>
      <w:r>
        <w:rPr>
          <w:rFonts w:ascii="Arial" w:hAnsi="Arial" w:cs="Arial"/>
        </w:rPr>
        <w:t>Przed dopuszczeniem pracownika do ręcznych prac transportowych pracodawca jest zobowiązany:</w:t>
      </w:r>
    </w:p>
    <w:p w:rsidR="000A490E" w:rsidRDefault="000A490E" w:rsidP="000A490E">
      <w:pPr>
        <w:numPr>
          <w:ilvl w:val="0"/>
          <w:numId w:val="2"/>
        </w:numPr>
        <w:spacing w:after="20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• przeszkolić pracowników w dziedzinie bezpieczeństwa i higieny pracy, w tym w szczególności w zakresie prawidłowych sposobów wykonywania ręcznych prac transportowych, w trybie określonym w odrębnych przepisach,</w:t>
      </w:r>
    </w:p>
    <w:p w:rsidR="000A490E" w:rsidRDefault="000A490E" w:rsidP="000A490E">
      <w:pPr>
        <w:numPr>
          <w:ilvl w:val="0"/>
          <w:numId w:val="2"/>
        </w:numPr>
        <w:spacing w:after="20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• zapewnić pracownikom informacje dotyczące przemieszczanego przedmiotu, w szczególności jego masy i położenia jego środka ciężkości, zwłaszcza w przypadku gdy masa jest nierównomiernie rozłożona,</w:t>
      </w:r>
    </w:p>
    <w:p w:rsidR="000A490E" w:rsidRDefault="000A490E" w:rsidP="000A490E">
      <w:pPr>
        <w:numPr>
          <w:ilvl w:val="0"/>
          <w:numId w:val="2"/>
        </w:numPr>
        <w:spacing w:after="20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• informować pracowników o wszystkich aspektach bezpieczeństwa i higieny pracy, wymaganiach ergonomii (w tym wynikach oceny ryzyka zawodowego) oraz środkach bezpieczeństwa zapobiegających urazom (zwłaszcza kręgosłupa).</w:t>
      </w:r>
    </w:p>
    <w:p w:rsidR="000D48D7" w:rsidRDefault="000A490E" w:rsidP="000D48D7">
      <w:pPr>
        <w:rPr>
          <w:b/>
        </w:rPr>
      </w:pP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b/>
          <w:color w:val="auto"/>
          <w:sz w:val="22"/>
          <w:szCs w:val="22"/>
        </w:rPr>
        <w:t xml:space="preserve">Zagrożenie poparzeniem </w:t>
      </w:r>
      <w:r>
        <w:rPr>
          <w:rFonts w:ascii="Arial" w:hAnsi="Arial" w:cs="Arial"/>
          <w:b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Poparzenie to trwałe uszkodzenie części miękkich organizmu człowieka na skutek bezpośredniego działania (najczęściej w krótkim czasie) skrajnych (wysokich lub niskich) temperatur, skoncentrowania różnego rodzaju energii oraz substancji chemicznych, głównie żrących i parzących.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W zależności od ciężkości oparzenia dzieli się na 3 stopnie: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oparzenia powierzchniowe – całkowitemu zniszczeniu ulega naskórek, bez uszkodzenia cebulek włosowych, gruczołów łojowych i potowych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oparzenia głębokie – zniszczona zostaje znaczna część skóry z gruczołami łojowymi i płytko położone części mieszków włosowych i gruczołów potowych,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oparzenia całkowite – zniszczona cała warstwa skóry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do oceny ryzyka oparzenia spowodowanego przez gorącą powierzchnię potrzebna jest znajomość takich czynników jak: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temperatura powierzchni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materiał powierzchni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bezwładność cieplna materiału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- czas trwania kontaktu skóry z powierzchnią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Ryzyko oparzenia można ocenić mierząc temperaturę powierzchni i porównując ją z ustalonymi progami oparzenia. Próg oparzenia – temperatura powierzchni określająca granicę między brakiem oparzenia a oparzeniem skóry, spowodowanym jej kontaktem z powierzchnią o tej temperaturze, przy ustalonym czasie trwania kontaktu.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Źródła ciepła, które mogą stworzyć niebezpieczeństwo poparzenia w środowisku pracy są między innymi: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gorące powierzchnie o temperaturze powyżej progu oparzenia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gorące przedmioty znajdujące się w otoczeniu człowieka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urządzenia energetyczne ponad 60oC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lastRenderedPageBreak/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źródła promieniowania jonizującego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niebezpieczne źródła promieniowania ultrafioletowego i podczerwonego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niebezpieczne źródła promieniowania laserowego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niebezpieczne źródła promieniowania elektromagnetycznego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nieprawidłowa obsługa tych źródeł promieniowania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przechowywanie substancji żrących i parzących w nieodpowiednich opakowaniach i niewłaściwy ich transport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  <w:u w:val="single"/>
        </w:rPr>
        <w:t>Ochronę przed poparzeniami może stanowić: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odpowiednia konstrukcja maszyn i urządzeń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dobór odpowiedniego procesu technologicznego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usunięcie człowieka ze strefy wpływów tych zagrożeń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odizolowanie człowieka przez zastosowanie technicznych środków ochrony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sym w:font="Symbol" w:char="00A7"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 stosowanie środków ochrony osobistej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b/>
          <w:color w:val="auto"/>
          <w:sz w:val="22"/>
          <w:szCs w:val="22"/>
        </w:rPr>
        <w:t xml:space="preserve">Zagrożenia pożarowe i wybuchowe </w:t>
      </w:r>
      <w:r>
        <w:rPr>
          <w:rFonts w:ascii="Arial" w:hAnsi="Arial" w:cs="Arial"/>
          <w:b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Zagrożenie pożarowe - zespół czynników wpływających na powstanie i rozprzestrzenianie się pożaru, a przez to zagrażających bezpieczeństwu życia ludzi.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Zagrożenie wybuchowe – możliwość tworzenia przez palne gazy, pary palnych cieczy, pyły lub włókna palnych ciał stałych w różnych warunkach mieszanin z powietrzem, które pod wpływem czynnika inicjującego zapłon wybuchają, czyli ulegają gwałtownemu spalaniu połączonego ze wzrostem ciśnienia.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Ocena zagrożenia wybuchem obejmuje wskazanie pomieszczeń zagrożonych wybuchem, wyznaczenie odpowiednich stref zagrożenia wybuchem oraz wskazanie czynników mogących w nich zainicjować zapłon.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Ponieważ warunkiem powstania pożaru jest obecność materiału palnego, czynnika utleniającego i źródła zapłonu, usuwając jeden z tych elementów, uniemożliwiamy zaistnienie pożaru. </w:t>
      </w:r>
      <w:r>
        <w:rPr>
          <w:rFonts w:ascii="Arial" w:hAnsi="Arial" w:cs="Arial"/>
        </w:rPr>
        <w:br/>
      </w:r>
      <w:r>
        <w:rPr>
          <w:rStyle w:val="postbody1"/>
          <w:rFonts w:ascii="Arial" w:hAnsi="Arial" w:cs="Arial"/>
          <w:color w:val="auto"/>
          <w:sz w:val="22"/>
          <w:szCs w:val="22"/>
        </w:rPr>
        <w:t xml:space="preserve">Usunięcie materiałów palnych ze strefy zagrożenia to ważny element prewencji, szczególnie wówczas, gdy nawet mała ilość substancji palnej może być źródłem przemieszczenia ognia. </w:t>
      </w:r>
      <w:r>
        <w:rPr>
          <w:rFonts w:ascii="Arial" w:hAnsi="Arial" w:cs="Arial"/>
        </w:rPr>
        <w:br/>
      </w:r>
      <w:r w:rsidR="000D48D7">
        <w:rPr>
          <w:b/>
        </w:rPr>
        <w:t xml:space="preserve">Podstawy przedsiębiorczości </w:t>
      </w:r>
    </w:p>
    <w:p w:rsidR="000D48D7" w:rsidRDefault="000D48D7" w:rsidP="000D48D7">
      <w:r>
        <w:t xml:space="preserve">Zagadnienia: </w:t>
      </w:r>
    </w:p>
    <w:p w:rsidR="000D48D7" w:rsidRDefault="000D48D7" w:rsidP="000D48D7">
      <w:r>
        <w:t>1. Wyjaśnianie mechanizmów funkcjonowania gospodarki rynkowej, powiązań między jej podmiotami oraz poznanie roli państwa w procesach gospodarczych.</w:t>
      </w:r>
    </w:p>
    <w:p w:rsidR="000D48D7" w:rsidRDefault="000D48D7" w:rsidP="000D48D7">
      <w:r>
        <w:t xml:space="preserve">- </w:t>
      </w:r>
      <w:hyperlink r:id="rId7" w:history="1">
        <w:r>
          <w:rPr>
            <w:rStyle w:val="Hipercze"/>
          </w:rPr>
          <w:t>https://pl.wikipedia.org/wiki/Mechanizm_rynkowy</w:t>
        </w:r>
      </w:hyperlink>
    </w:p>
    <w:p w:rsidR="000D48D7" w:rsidRDefault="000D48D7" w:rsidP="000D48D7">
      <w:r>
        <w:t xml:space="preserve">- </w:t>
      </w:r>
      <w:hyperlink r:id="rId8" w:history="1">
        <w:r>
          <w:rPr>
            <w:rStyle w:val="Hipercze"/>
          </w:rPr>
          <w:t>https://pl.wikipedia.org/wiki/Gospodarka_rynkowa</w:t>
        </w:r>
      </w:hyperlink>
    </w:p>
    <w:p w:rsidR="000D48D7" w:rsidRDefault="000D48D7" w:rsidP="000D48D7">
      <w:r>
        <w:t xml:space="preserve">- </w:t>
      </w:r>
      <w:hyperlink r:id="rId9" w:history="1">
        <w:r>
          <w:rPr>
            <w:rStyle w:val="Hipercze"/>
          </w:rPr>
          <w:t>https://pl.wikipedia.org/wiki/Wolny_rynek</w:t>
        </w:r>
      </w:hyperlink>
    </w:p>
    <w:p w:rsidR="000D48D7" w:rsidRDefault="000D48D7" w:rsidP="000D48D7"/>
    <w:p w:rsidR="000D48D7" w:rsidRDefault="000D48D7" w:rsidP="000D48D7">
      <w:r>
        <w:t xml:space="preserve"> 2. Zaznajomienie się z prawami i instytucjami chroniącymi konsumenta. </w:t>
      </w:r>
    </w:p>
    <w:p w:rsidR="000D48D7" w:rsidRDefault="00EF20A1" w:rsidP="000D48D7">
      <w:hyperlink r:id="rId10" w:history="1">
        <w:r w:rsidR="000D48D7">
          <w:rPr>
            <w:rStyle w:val="Hipercze"/>
          </w:rPr>
          <w:t>https://prawakonsumenta.uokik.gov.pl/</w:t>
        </w:r>
      </w:hyperlink>
    </w:p>
    <w:p w:rsidR="000D48D7" w:rsidRDefault="000D48D7" w:rsidP="000D48D7">
      <w:r>
        <w:t xml:space="preserve">na tej stronie przedstawione są prawa i obowiązki konsumenta, prawa do wniesienia skarg, odwołań , </w:t>
      </w:r>
    </w:p>
    <w:p w:rsidR="000D48D7" w:rsidRDefault="000D48D7" w:rsidP="000D48D7">
      <w:r>
        <w:t xml:space="preserve">3. Rozumienie roli pieniądza, rynków i instytucji finansowych w gospodarce, </w:t>
      </w:r>
      <w:hyperlink r:id="rId11" w:history="1">
        <w:r>
          <w:rPr>
            <w:rStyle w:val="Hipercze"/>
          </w:rPr>
          <w:t>file:///C:/Users/Admin/Downloads/3.9.-pieniadz-w-gospodarce-podrecznik-teoria.pdf</w:t>
        </w:r>
      </w:hyperlink>
    </w:p>
    <w:p w:rsidR="000D48D7" w:rsidRDefault="000D48D7" w:rsidP="000D48D7">
      <w:r>
        <w:t>4. Poznanie rodzajów podatków w Polsce</w:t>
      </w:r>
    </w:p>
    <w:p w:rsidR="000D48D7" w:rsidRDefault="000D48D7" w:rsidP="000D48D7">
      <w:r>
        <w:lastRenderedPageBreak/>
        <w:t xml:space="preserve">- </w:t>
      </w:r>
      <w:hyperlink r:id="rId12" w:history="1">
        <w:r>
          <w:rPr>
            <w:rStyle w:val="Hipercze"/>
          </w:rPr>
          <w:t>https://www.podatki.gov.pl/abc-podatkow/podatki-w-polsce/</w:t>
        </w:r>
      </w:hyperlink>
    </w:p>
    <w:p w:rsidR="000D48D7" w:rsidRDefault="000D48D7" w:rsidP="000D48D7">
      <w:r>
        <w:t xml:space="preserve">- </w:t>
      </w:r>
      <w:hyperlink r:id="rId13" w:history="1">
        <w:r>
          <w:rPr>
            <w:rStyle w:val="Hipercze"/>
          </w:rPr>
          <w:t>https://www.podatki.gov.pl/abc-podatkow/</w:t>
        </w:r>
      </w:hyperlink>
    </w:p>
    <w:p w:rsidR="000D48D7" w:rsidRDefault="000D48D7" w:rsidP="000D48D7">
      <w:r>
        <w:t>w razie pytań proszę o kontakt mailowy:</w:t>
      </w:r>
    </w:p>
    <w:p w:rsidR="000D48D7" w:rsidRDefault="000D48D7" w:rsidP="000D48D7">
      <w:r>
        <w:t>szczepanzielinski@wp.pl</w:t>
      </w:r>
    </w:p>
    <w:p w:rsidR="000D48D7" w:rsidRDefault="000D48D7" w:rsidP="000D48D7"/>
    <w:p w:rsidR="00106DE2" w:rsidRPr="00106DE2" w:rsidRDefault="00106DE2" w:rsidP="000D48D7">
      <w:pPr>
        <w:rPr>
          <w:b/>
        </w:rPr>
      </w:pPr>
      <w:r w:rsidRPr="00106DE2">
        <w:rPr>
          <w:b/>
        </w:rPr>
        <w:t xml:space="preserve">mgr Ewa </w:t>
      </w:r>
      <w:proofErr w:type="spellStart"/>
      <w:r w:rsidRPr="00106DE2">
        <w:rPr>
          <w:b/>
        </w:rPr>
        <w:t>Dunkowska</w:t>
      </w:r>
      <w:proofErr w:type="spellEnd"/>
    </w:p>
    <w:p w:rsidR="00106DE2" w:rsidRDefault="00106DE2" w:rsidP="00106DE2">
      <w:r>
        <w:t>Semestr 1 terapia zajęciowa  -opisać organizacje pracy zespołu wielodyscyplinarnego.</w:t>
      </w:r>
    </w:p>
    <w:p w:rsidR="00106DE2" w:rsidRDefault="00106DE2" w:rsidP="00106DE2">
      <w:pPr>
        <w:jc w:val="both"/>
      </w:pPr>
      <w:r>
        <w:t>Można wykorzystać materiały zawarte w literaturze przedmiotu oraz skorzystać z czasopism</w:t>
      </w:r>
      <w:r w:rsidR="00DD2395">
        <w:t xml:space="preserve">                        </w:t>
      </w:r>
      <w:r>
        <w:t xml:space="preserve"> i artykułów fachowych.   Może to być forma eseju lub prezentacji  w grupach 5-6 osobowych.</w:t>
      </w:r>
      <w:r w:rsidR="00DD2395">
        <w:t xml:space="preserve"> </w:t>
      </w:r>
      <w:r>
        <w:t>Tematyka tych zagadnień obejmuje zarówno diagnozowanie w terapii zajęciowej jak i  metodykę terapii zajęciowej.</w:t>
      </w:r>
    </w:p>
    <w:p w:rsidR="00194C7A" w:rsidRDefault="00194C7A" w:rsidP="000A490E"/>
    <w:sectPr w:rsidR="00194C7A" w:rsidSect="0019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CC2D2E"/>
    <w:lvl w:ilvl="0">
      <w:numFmt w:val="bullet"/>
      <w:lvlText w:val="*"/>
      <w:lvlJc w:val="left"/>
    </w:lvl>
  </w:abstractNum>
  <w:abstractNum w:abstractNumId="1">
    <w:nsid w:val="57837F14"/>
    <w:multiLevelType w:val="hybridMultilevel"/>
    <w:tmpl w:val="09844CA2"/>
    <w:lvl w:ilvl="0" w:tplc="72A8F5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8C8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E61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28E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60DF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CE09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A0F4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A31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34C3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0240B"/>
    <w:multiLevelType w:val="hybridMultilevel"/>
    <w:tmpl w:val="F362A59E"/>
    <w:lvl w:ilvl="0" w:tplc="4DC4B6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19C57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405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7A5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2E6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C03C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E5A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6AD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AAD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53B"/>
    <w:rsid w:val="000A490E"/>
    <w:rsid w:val="000D48D7"/>
    <w:rsid w:val="000E7D75"/>
    <w:rsid w:val="00106DE2"/>
    <w:rsid w:val="00194C7A"/>
    <w:rsid w:val="002A0B33"/>
    <w:rsid w:val="003202BE"/>
    <w:rsid w:val="0038716A"/>
    <w:rsid w:val="0039153B"/>
    <w:rsid w:val="004D4EB6"/>
    <w:rsid w:val="006F1731"/>
    <w:rsid w:val="00704AE6"/>
    <w:rsid w:val="007F3EAA"/>
    <w:rsid w:val="00827A16"/>
    <w:rsid w:val="008F1C8D"/>
    <w:rsid w:val="00DD2395"/>
    <w:rsid w:val="00E47EEF"/>
    <w:rsid w:val="00EB176C"/>
    <w:rsid w:val="00EF20A1"/>
    <w:rsid w:val="00F9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90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1">
    <w:name w:val="postbody1"/>
    <w:basedOn w:val="Domylnaczcionkaakapitu"/>
    <w:rsid w:val="000A490E"/>
    <w:rPr>
      <w:color w:val="CCCCCC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27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Gospodarka_rynkowa" TargetMode="External"/><Relationship Id="rId13" Type="http://schemas.openxmlformats.org/officeDocument/2006/relationships/hyperlink" Target="https://www.podatki.gov.pl/abc-podatko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Mechanizm_rynkowy" TargetMode="External"/><Relationship Id="rId12" Type="http://schemas.openxmlformats.org/officeDocument/2006/relationships/hyperlink" Target="https://www.podatki.gov.pl/abc-podatkow/podatki-w-pols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technologia.pl/biotechnologia/budowa-komorki-w-pigulce-powtorka-przed-sesja,13478" TargetMode="External"/><Relationship Id="rId11" Type="http://schemas.openxmlformats.org/officeDocument/2006/relationships/hyperlink" Target="file:///C:\Users\Admin\Downloads\3.9.-pieniadz-w-gospodarce-podrecznik-teoria.pdf" TargetMode="External"/><Relationship Id="rId5" Type="http://schemas.openxmlformats.org/officeDocument/2006/relationships/hyperlink" Target="https://m.facebook.com/story.php?story_fbid=2634066563370146&amp;id=10000300485908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awakonsumenta.uokik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olny_ryn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2656</Words>
  <Characters>15941</Characters>
  <Application>Microsoft Office Word</Application>
  <DocSecurity>0</DocSecurity>
  <Lines>132</Lines>
  <Paragraphs>37</Paragraphs>
  <ScaleCrop>false</ScaleCrop>
  <Company/>
  <LinksUpToDate>false</LinksUpToDate>
  <CharactersWithSpaces>18560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19</cp:revision>
  <dcterms:created xsi:type="dcterms:W3CDTF">2020-03-30T13:32:00Z</dcterms:created>
  <dcterms:modified xsi:type="dcterms:W3CDTF">2020-04-07T10:12:00Z</dcterms:modified>
</cp:coreProperties>
</file>